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213" w:type="dxa"/>
        <w:tblInd w:w="-38" w:type="dxa"/>
        <w:tblCellMar>
          <w:top w:w="16" w:type="dxa"/>
          <w:left w:w="41" w:type="dxa"/>
          <w:right w:w="76" w:type="dxa"/>
        </w:tblCellMar>
        <w:tblLook w:val="04A0" w:firstRow="1" w:lastRow="0" w:firstColumn="1" w:lastColumn="0" w:noHBand="0" w:noVBand="1"/>
      </w:tblPr>
      <w:tblGrid>
        <w:gridCol w:w="1239"/>
        <w:gridCol w:w="9719"/>
        <w:gridCol w:w="3255"/>
      </w:tblGrid>
      <w:tr w:rsidR="00913C44" w:rsidRPr="00BF6FA9">
        <w:trPr>
          <w:trHeight w:val="290"/>
        </w:trPr>
        <w:tc>
          <w:tcPr>
            <w:tcW w:w="1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B"/>
          </w:tcPr>
          <w:p w:rsidR="00913C44" w:rsidRPr="00652AA1" w:rsidRDefault="00CF5607">
            <w:pPr>
              <w:spacing w:after="0"/>
              <w:ind w:left="96" w:firstLine="0"/>
              <w:rPr>
                <w:lang w:val="kk-KZ"/>
              </w:rPr>
            </w:pPr>
            <w:r>
              <w:rPr>
                <w:b/>
              </w:rPr>
              <w:t>1</w:t>
            </w:r>
            <w:r w:rsidR="00652AA1">
              <w:rPr>
                <w:b/>
                <w:lang w:val="en-US"/>
              </w:rPr>
              <w:t>-бөлім</w:t>
            </w:r>
          </w:p>
        </w:tc>
        <w:tc>
          <w:tcPr>
            <w:tcW w:w="971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4D79B"/>
          </w:tcPr>
          <w:p w:rsidR="00913C44" w:rsidRPr="009A01B4" w:rsidRDefault="00CF5607" w:rsidP="00652AA1">
            <w:pPr>
              <w:spacing w:after="0"/>
              <w:ind w:left="0" w:firstLine="0"/>
              <w:rPr>
                <w:lang w:val="kk-KZ"/>
              </w:rPr>
            </w:pPr>
            <w:r w:rsidRPr="009A01B4">
              <w:rPr>
                <w:b/>
                <w:lang w:val="kk-KZ"/>
              </w:rPr>
              <w:t xml:space="preserve"> </w:t>
            </w:r>
            <w:r w:rsidR="00652AA1">
              <w:rPr>
                <w:b/>
                <w:lang w:val="kk-KZ"/>
              </w:rPr>
              <w:t>Банктік шот</w:t>
            </w:r>
            <w:r w:rsidRPr="009A01B4">
              <w:rPr>
                <w:b/>
                <w:lang w:val="kk-KZ"/>
              </w:rPr>
              <w:t xml:space="preserve">: </w:t>
            </w:r>
            <w:r w:rsidR="00652AA1">
              <w:rPr>
                <w:b/>
                <w:lang w:val="kk-KZ"/>
              </w:rPr>
              <w:t>ашу</w:t>
            </w:r>
            <w:r w:rsidRPr="009A01B4">
              <w:rPr>
                <w:b/>
                <w:lang w:val="kk-KZ"/>
              </w:rPr>
              <w:t xml:space="preserve">, </w:t>
            </w:r>
            <w:r w:rsidR="00652AA1">
              <w:rPr>
                <w:b/>
                <w:lang w:val="kk-KZ"/>
              </w:rPr>
              <w:t>жүргізу және жабу</w:t>
            </w:r>
            <w:r w:rsidRPr="009A01B4">
              <w:rPr>
                <w:b/>
                <w:lang w:val="kk-KZ"/>
              </w:rPr>
              <w:t xml:space="preserve">* </w:t>
            </w:r>
          </w:p>
        </w:tc>
        <w:tc>
          <w:tcPr>
            <w:tcW w:w="3255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  <w:shd w:val="clear" w:color="auto" w:fill="C4D79B"/>
          </w:tcPr>
          <w:p w:rsidR="00913C44" w:rsidRPr="009A01B4" w:rsidRDefault="00913C44">
            <w:pPr>
              <w:spacing w:after="160"/>
              <w:ind w:left="0" w:firstLine="0"/>
              <w:rPr>
                <w:lang w:val="kk-KZ"/>
              </w:rPr>
            </w:pPr>
          </w:p>
        </w:tc>
      </w:tr>
      <w:tr w:rsidR="00913C44">
        <w:trPr>
          <w:trHeight w:val="290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3C44" w:rsidRDefault="00CF5607">
            <w:pPr>
              <w:spacing w:after="0"/>
              <w:ind w:left="34" w:firstLine="0"/>
              <w:jc w:val="center"/>
            </w:pPr>
            <w:r w:rsidRPr="009A01B4"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1.1.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913C44" w:rsidRPr="009A01B4" w:rsidRDefault="009A01B4">
            <w:pPr>
              <w:spacing w:after="0"/>
              <w:ind w:left="0" w:firstLine="0"/>
              <w:rPr>
                <w:lang w:val="kk-KZ"/>
              </w:rPr>
            </w:pPr>
            <w:r>
              <w:rPr>
                <w:b/>
                <w:lang w:val="kk-KZ"/>
              </w:rPr>
              <w:t>Шот ашу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913C44" w:rsidRDefault="00913C44">
            <w:pPr>
              <w:spacing w:after="160"/>
              <w:ind w:left="0" w:firstLine="0"/>
            </w:pPr>
          </w:p>
        </w:tc>
      </w:tr>
      <w:tr w:rsidR="00913C44">
        <w:trPr>
          <w:trHeight w:val="348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51" w:firstLine="0"/>
              <w:jc w:val="center"/>
            </w:pPr>
            <w:r>
              <w:t>1.1.1.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Pr="009A01B4" w:rsidRDefault="00CF5607" w:rsidP="009A01B4">
            <w:pPr>
              <w:spacing w:after="0"/>
              <w:ind w:left="0" w:right="5888" w:firstLine="2628"/>
              <w:rPr>
                <w:lang w:val="kk-KZ"/>
              </w:rPr>
            </w:pPr>
            <w:r>
              <w:rPr>
                <w:sz w:val="16"/>
              </w:rPr>
              <w:t xml:space="preserve">1 </w:t>
            </w:r>
            <w:r w:rsidR="009A01B4">
              <w:rPr>
                <w:lang w:val="kk-KZ"/>
              </w:rPr>
              <w:t>Ағымдағы шотты ашу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36" w:firstLine="0"/>
              <w:jc w:val="center"/>
            </w:pPr>
            <w:r>
              <w:t xml:space="preserve"> 500 KZT</w:t>
            </w:r>
          </w:p>
        </w:tc>
      </w:tr>
      <w:tr w:rsidR="00913C44">
        <w:trPr>
          <w:trHeight w:val="552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C44" w:rsidRDefault="00CF5607">
            <w:pPr>
              <w:spacing w:after="0"/>
              <w:ind w:left="51" w:firstLine="0"/>
              <w:jc w:val="center"/>
            </w:pPr>
            <w:r>
              <w:t>1.1.2.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C44" w:rsidRDefault="009A01B4">
            <w:pPr>
              <w:spacing w:after="0"/>
              <w:ind w:left="0" w:firstLine="0"/>
            </w:pPr>
            <w:r>
              <w:rPr>
                <w:lang w:val="kk-KZ"/>
              </w:rPr>
              <w:t>Халықтан депозиттер қабылдау</w:t>
            </w:r>
            <w:r w:rsidR="00CF5607">
              <w:t>.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Pr="00D4135B" w:rsidRDefault="00D4135B" w:rsidP="00D4135B">
            <w:pPr>
              <w:spacing w:after="0"/>
              <w:ind w:left="0" w:hanging="46"/>
              <w:jc w:val="center"/>
              <w:rPr>
                <w:lang w:val="kk-KZ"/>
              </w:rPr>
            </w:pPr>
            <w:r>
              <w:rPr>
                <w:lang w:val="kk-KZ"/>
              </w:rPr>
              <w:t>Банктің ағымдағы мөлшерлемелеріне сәйкес</w:t>
            </w:r>
          </w:p>
        </w:tc>
      </w:tr>
      <w:tr w:rsidR="00913C44">
        <w:trPr>
          <w:trHeight w:val="319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51" w:firstLine="0"/>
              <w:jc w:val="center"/>
            </w:pPr>
            <w:r>
              <w:t>1.1.3.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2438" w:firstLine="0"/>
            </w:pPr>
            <w:r>
              <w:rPr>
                <w:sz w:val="15"/>
              </w:rPr>
              <w:t>2</w:t>
            </w:r>
          </w:p>
          <w:p w:rsidR="00913C44" w:rsidRDefault="009A01B4" w:rsidP="009A01B4">
            <w:pPr>
              <w:spacing w:after="0"/>
              <w:ind w:left="0" w:firstLine="0"/>
            </w:pPr>
            <w:r>
              <w:rPr>
                <w:lang w:val="kk-KZ"/>
              </w:rPr>
              <w:t>Э</w:t>
            </w:r>
            <w:r w:rsidR="00CF5607">
              <w:t>скроу-</w:t>
            </w:r>
            <w:r>
              <w:rPr>
                <w:lang w:val="kk-KZ"/>
              </w:rPr>
              <w:t>шот ашу</w:t>
            </w:r>
            <w:r w:rsidR="00CF5607">
              <w:t xml:space="preserve"> 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35" w:firstLine="0"/>
              <w:jc w:val="center"/>
            </w:pPr>
            <w:r>
              <w:t xml:space="preserve"> 10 000 KZT</w:t>
            </w:r>
          </w:p>
        </w:tc>
      </w:tr>
      <w:tr w:rsidR="00913C44">
        <w:trPr>
          <w:trHeight w:val="290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3C44" w:rsidRDefault="00CF5607">
            <w:pPr>
              <w:spacing w:after="0"/>
              <w:ind w:left="34" w:firstLine="0"/>
              <w:jc w:val="center"/>
            </w:pPr>
            <w:r>
              <w:rPr>
                <w:b/>
              </w:rPr>
              <w:t>1.2.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13C44" w:rsidRPr="00D4135B" w:rsidRDefault="00D4135B">
            <w:pPr>
              <w:spacing w:after="0"/>
              <w:ind w:left="0" w:firstLine="0"/>
              <w:rPr>
                <w:lang w:val="kk-KZ"/>
              </w:rPr>
            </w:pPr>
            <w:r>
              <w:rPr>
                <w:b/>
                <w:lang w:val="kk-KZ"/>
              </w:rPr>
              <w:t>Шот ашу және оған қызмет көрсету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13C44" w:rsidRDefault="00913C44">
            <w:pPr>
              <w:spacing w:after="160"/>
              <w:ind w:left="0" w:firstLine="0"/>
            </w:pPr>
          </w:p>
        </w:tc>
      </w:tr>
      <w:tr w:rsidR="00913C44">
        <w:trPr>
          <w:trHeight w:val="826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C44" w:rsidRDefault="00CF5607">
            <w:pPr>
              <w:spacing w:after="0"/>
              <w:ind w:left="51" w:firstLine="0"/>
              <w:jc w:val="center"/>
            </w:pPr>
            <w:r>
              <w:t>1.2.1.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334995" w:rsidP="00334995">
            <w:pPr>
              <w:spacing w:after="0"/>
              <w:ind w:left="0" w:firstLine="0"/>
            </w:pPr>
            <w:r w:rsidRPr="00334995">
              <w:t>Клиент немесе оның өкілі шот бойынша соңғы кіріс/шығыс операциясын жасаған күннен бастап 1 жылдан астам уақыт өткен ағымдағы шотты (ұлттық және шетел валютасында) жүргіз</w:t>
            </w:r>
            <w:r>
              <w:rPr>
                <w:lang w:val="kk-KZ"/>
              </w:rPr>
              <w:t>у</w:t>
            </w:r>
            <w:r w:rsidRPr="00334995">
              <w:t xml:space="preserve"> үшін.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C44" w:rsidRDefault="00D4135B" w:rsidP="00DD0108">
            <w:pPr>
              <w:spacing w:after="0"/>
              <w:ind w:left="0" w:firstLine="0"/>
              <w:jc w:val="center"/>
            </w:pPr>
            <w:r>
              <w:rPr>
                <w:lang w:val="kk-KZ"/>
              </w:rPr>
              <w:t>Қалдық мөлшерінде</w:t>
            </w:r>
            <w:r w:rsidR="00CF5607">
              <w:t xml:space="preserve">, </w:t>
            </w:r>
            <w:r w:rsidR="007A21BB">
              <w:rPr>
                <w:lang w:val="kk-KZ"/>
              </w:rPr>
              <w:t xml:space="preserve">бірақ ең көбі </w:t>
            </w:r>
            <w:r w:rsidR="00CF5607">
              <w:t>1 000 KZT</w:t>
            </w:r>
            <w:r w:rsidR="00DD0108">
              <w:rPr>
                <w:lang w:val="kk-KZ"/>
              </w:rPr>
              <w:t>, ай сайын</w:t>
            </w:r>
          </w:p>
        </w:tc>
      </w:tr>
      <w:tr w:rsidR="00913C44">
        <w:trPr>
          <w:trHeight w:val="291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51" w:firstLine="0"/>
              <w:jc w:val="center"/>
            </w:pPr>
            <w:r>
              <w:t>1.2.2.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Pr="00D4135B" w:rsidRDefault="00D4135B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Алушы шотына аудару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Pr="00D4135B" w:rsidRDefault="00D4135B">
            <w:pPr>
              <w:spacing w:after="0"/>
              <w:ind w:left="39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Тегін</w:t>
            </w:r>
          </w:p>
        </w:tc>
      </w:tr>
      <w:tr w:rsidR="00913C44">
        <w:trPr>
          <w:trHeight w:val="290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51" w:firstLine="0"/>
              <w:jc w:val="center"/>
            </w:pPr>
            <w:r>
              <w:t>1.2.3.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D4135B" w:rsidP="00D4135B">
            <w:pPr>
              <w:spacing w:after="0"/>
              <w:ind w:left="0" w:firstLine="0"/>
            </w:pPr>
            <w:r>
              <w:rPr>
                <w:lang w:val="kk-KZ"/>
              </w:rPr>
              <w:t>«Мерейтойлық» салымы өнімінің аясында Шартты үшінші тұлғаға қайта ресімдеу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D4135B">
            <w:pPr>
              <w:spacing w:after="0"/>
              <w:ind w:left="39" w:firstLine="0"/>
              <w:jc w:val="center"/>
            </w:pPr>
            <w:r>
              <w:rPr>
                <w:lang w:val="kk-KZ"/>
              </w:rPr>
              <w:t>Тегін</w:t>
            </w:r>
          </w:p>
        </w:tc>
      </w:tr>
      <w:tr w:rsidR="00913C44">
        <w:trPr>
          <w:trHeight w:val="290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3C44" w:rsidRDefault="00CF5607">
            <w:pPr>
              <w:spacing w:after="0"/>
              <w:ind w:left="34" w:firstLine="0"/>
              <w:jc w:val="center"/>
            </w:pPr>
            <w:r>
              <w:rPr>
                <w:b/>
              </w:rPr>
              <w:t>1.3.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913C44" w:rsidRPr="00D4135B" w:rsidRDefault="00D4135B">
            <w:pPr>
              <w:spacing w:after="0"/>
              <w:ind w:left="0" w:firstLine="0"/>
              <w:rPr>
                <w:lang w:val="kk-KZ"/>
              </w:rPr>
            </w:pPr>
            <w:r>
              <w:rPr>
                <w:b/>
                <w:lang w:val="kk-KZ"/>
              </w:rPr>
              <w:t>Шотты жабу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913C44" w:rsidRDefault="00913C44">
            <w:pPr>
              <w:spacing w:after="160"/>
              <w:ind w:left="0" w:firstLine="0"/>
            </w:pPr>
          </w:p>
        </w:tc>
      </w:tr>
      <w:tr w:rsidR="00913C44">
        <w:trPr>
          <w:trHeight w:val="290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51" w:firstLine="0"/>
              <w:jc w:val="center"/>
            </w:pPr>
            <w:r>
              <w:t>1.3.1.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D4135B">
            <w:pPr>
              <w:spacing w:after="0"/>
              <w:ind w:left="0" w:firstLine="0"/>
            </w:pPr>
            <w:r>
              <w:rPr>
                <w:lang w:val="kk-KZ"/>
              </w:rPr>
              <w:t>Шотты жабу</w:t>
            </w:r>
            <w:r w:rsidR="00CF5607">
              <w:t>.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D4135B">
            <w:pPr>
              <w:spacing w:after="0"/>
              <w:ind w:left="39" w:firstLine="0"/>
              <w:jc w:val="center"/>
            </w:pPr>
            <w:r>
              <w:rPr>
                <w:lang w:val="kk-KZ"/>
              </w:rPr>
              <w:t>Тегін</w:t>
            </w:r>
          </w:p>
        </w:tc>
      </w:tr>
      <w:tr w:rsidR="00913C44">
        <w:trPr>
          <w:trHeight w:val="293"/>
        </w:trPr>
        <w:tc>
          <w:tcPr>
            <w:tcW w:w="1421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13C44" w:rsidRDefault="00913C44">
            <w:pPr>
              <w:spacing w:after="160"/>
              <w:ind w:left="0" w:firstLine="0"/>
            </w:pPr>
          </w:p>
        </w:tc>
      </w:tr>
    </w:tbl>
    <w:p w:rsidR="00913C44" w:rsidRDefault="00CF5607">
      <w:pPr>
        <w:spacing w:after="67"/>
        <w:ind w:left="-5"/>
      </w:pPr>
      <w:r>
        <w:t>*</w:t>
      </w:r>
      <w:r w:rsidR="007A21BB" w:rsidRPr="007A21BB">
        <w:t xml:space="preserve"> Осы бөлімде көрсетілген тарифтер ағымдағы және жинақ шоттарына қолданылады. </w:t>
      </w:r>
      <w:r w:rsidR="007A21BB">
        <w:rPr>
          <w:lang w:val="kk-KZ"/>
        </w:rPr>
        <w:t>«</w:t>
      </w:r>
      <w:r w:rsidR="007A21BB" w:rsidRPr="007A21BB">
        <w:t>Төлем карталары</w:t>
      </w:r>
      <w:r w:rsidR="007A21BB">
        <w:rPr>
          <w:lang w:val="kk-KZ"/>
        </w:rPr>
        <w:t xml:space="preserve">» </w:t>
      </w:r>
      <w:r w:rsidR="007A21BB" w:rsidRPr="007A21BB">
        <w:t>бөлімінде төлем картасын қолдана отырып</w:t>
      </w:r>
      <w:r w:rsidR="007A21BB">
        <w:rPr>
          <w:lang w:val="kk-KZ"/>
        </w:rPr>
        <w:t xml:space="preserve">, </w:t>
      </w:r>
      <w:r w:rsidR="007A21BB" w:rsidRPr="007A21BB">
        <w:t xml:space="preserve">ағымдағы шоттар бойынша операцияларды жүргізуге </w:t>
      </w:r>
      <w:r w:rsidR="007A21BB">
        <w:rPr>
          <w:lang w:val="kk-KZ"/>
        </w:rPr>
        <w:t>белгіленген</w:t>
      </w:r>
      <w:r w:rsidR="007A21BB" w:rsidRPr="007A21BB">
        <w:t xml:space="preserve"> тарифтер.</w:t>
      </w:r>
    </w:p>
    <w:p w:rsidR="00913C44" w:rsidRDefault="00CF5607">
      <w:pPr>
        <w:spacing w:after="0"/>
        <w:ind w:left="-5"/>
      </w:pPr>
      <w:r>
        <w:rPr>
          <w:sz w:val="15"/>
        </w:rPr>
        <w:t>1</w:t>
      </w:r>
    </w:p>
    <w:p w:rsidR="00CF5607" w:rsidRDefault="007A21BB">
      <w:pPr>
        <w:ind w:left="-15" w:right="9329" w:firstLine="82"/>
      </w:pPr>
      <w:r>
        <w:rPr>
          <w:lang w:val="kk-KZ"/>
        </w:rPr>
        <w:t>Тариф келесі жағдайларда ашу үшін қолданылмайды</w:t>
      </w:r>
      <w:r w:rsidR="00CF5607">
        <w:t xml:space="preserve">: </w:t>
      </w:r>
    </w:p>
    <w:p w:rsidR="00CF5607" w:rsidRPr="007A21BB" w:rsidRDefault="00CF5607" w:rsidP="00CF5607">
      <w:pPr>
        <w:ind w:right="9329"/>
        <w:rPr>
          <w:lang w:val="kk-KZ"/>
        </w:rPr>
      </w:pPr>
      <w:r>
        <w:t xml:space="preserve">- </w:t>
      </w:r>
      <w:r>
        <w:rPr>
          <w:lang w:val="en-US"/>
        </w:rPr>
        <w:t>BCC</w:t>
      </w:r>
      <w:r w:rsidRPr="00CF5607">
        <w:t>.</w:t>
      </w:r>
      <w:r>
        <w:rPr>
          <w:lang w:val="en-US"/>
        </w:rPr>
        <w:t>KZ</w:t>
      </w:r>
      <w:r w:rsidR="007A21BB">
        <w:rPr>
          <w:lang w:val="kk-KZ"/>
        </w:rPr>
        <w:t xml:space="preserve"> қолданбасында</w:t>
      </w:r>
      <w:r w:rsidR="00BF6FA9">
        <w:rPr>
          <w:lang w:val="kk-KZ"/>
        </w:rPr>
        <w:t>;</w:t>
      </w:r>
    </w:p>
    <w:p w:rsidR="00913C44" w:rsidRDefault="00CF5607" w:rsidP="00CF5607">
      <w:pPr>
        <w:ind w:right="9329"/>
      </w:pPr>
      <w:r>
        <w:t xml:space="preserve">- </w:t>
      </w:r>
      <w:r w:rsidR="007A21BB">
        <w:rPr>
          <w:lang w:val="kk-KZ"/>
        </w:rPr>
        <w:t>арнайы ағымдағы шоттар</w:t>
      </w:r>
      <w:r>
        <w:t xml:space="preserve">; </w:t>
      </w:r>
    </w:p>
    <w:p w:rsidR="00913C44" w:rsidRDefault="007A21BB" w:rsidP="007A21BB">
      <w:pPr>
        <w:numPr>
          <w:ilvl w:val="0"/>
          <w:numId w:val="1"/>
        </w:numPr>
        <w:ind w:hanging="136"/>
      </w:pPr>
      <w:r w:rsidRPr="007A21BB">
        <w:t>зейнетақыны аударуға арналған ағымдағы шоттар</w:t>
      </w:r>
      <w:r w:rsidR="00CF5607">
        <w:t xml:space="preserve">; </w:t>
      </w:r>
    </w:p>
    <w:p w:rsidR="00913C44" w:rsidRDefault="00CF5607">
      <w:pPr>
        <w:numPr>
          <w:ilvl w:val="0"/>
          <w:numId w:val="1"/>
        </w:numPr>
        <w:ind w:hanging="136"/>
      </w:pPr>
      <w:r>
        <w:t>«БанкЦентрКредит»</w:t>
      </w:r>
      <w:r w:rsidR="007A21BB">
        <w:rPr>
          <w:lang w:val="kk-KZ"/>
        </w:rPr>
        <w:t xml:space="preserve"> АҚ-та кредит беру аясында</w:t>
      </w:r>
      <w:r>
        <w:t xml:space="preserve">, </w:t>
      </w:r>
    </w:p>
    <w:p w:rsidR="00913C44" w:rsidRDefault="007A21BB">
      <w:pPr>
        <w:numPr>
          <w:ilvl w:val="0"/>
          <w:numId w:val="1"/>
        </w:numPr>
        <w:ind w:hanging="136"/>
      </w:pPr>
      <w:r>
        <w:rPr>
          <w:lang w:val="kk-KZ"/>
        </w:rPr>
        <w:t>салым ашқан кезде</w:t>
      </w:r>
      <w:r w:rsidR="00CF5607">
        <w:t xml:space="preserve">, </w:t>
      </w:r>
    </w:p>
    <w:p w:rsidR="00913C44" w:rsidRDefault="00CF5607">
      <w:pPr>
        <w:numPr>
          <w:ilvl w:val="0"/>
          <w:numId w:val="1"/>
        </w:numPr>
        <w:spacing w:after="48"/>
        <w:ind w:hanging="136"/>
      </w:pPr>
      <w:r>
        <w:t>«Ипотека 7-20-25»</w:t>
      </w:r>
      <w:r w:rsidR="007A21BB">
        <w:rPr>
          <w:lang w:val="kk-KZ"/>
        </w:rPr>
        <w:t xml:space="preserve"> өнім бойынша кредит беру аясында</w:t>
      </w:r>
      <w:r>
        <w:t>.</w:t>
      </w:r>
    </w:p>
    <w:p w:rsidR="00913C44" w:rsidRDefault="00CF5607">
      <w:pPr>
        <w:spacing w:after="0"/>
        <w:ind w:left="-5"/>
      </w:pPr>
      <w:r>
        <w:rPr>
          <w:sz w:val="15"/>
        </w:rPr>
        <w:t>2</w:t>
      </w:r>
    </w:p>
    <w:p w:rsidR="00913C44" w:rsidRDefault="007A21BB">
      <w:pPr>
        <w:ind w:left="92"/>
      </w:pPr>
      <w:r w:rsidRPr="007A21BB">
        <w:t>Аударымдар шот ашумен де</w:t>
      </w:r>
      <w:r>
        <w:rPr>
          <w:lang w:val="kk-KZ"/>
        </w:rPr>
        <w:t>,</w:t>
      </w:r>
      <w:r w:rsidRPr="007A21BB">
        <w:t xml:space="preserve"> шот ашпай да жасалады</w:t>
      </w:r>
    </w:p>
    <w:p w:rsidR="00652AA1" w:rsidRDefault="00652AA1">
      <w:pPr>
        <w:ind w:left="92"/>
      </w:pPr>
      <w:bookmarkStart w:id="0" w:name="_GoBack"/>
      <w:bookmarkEnd w:id="0"/>
    </w:p>
    <w:sectPr w:rsidR="00652AA1">
      <w:pgSz w:w="16841" w:h="11899" w:orient="landscape"/>
      <w:pgMar w:top="802" w:right="1709" w:bottom="1440" w:left="13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671BA"/>
    <w:multiLevelType w:val="hybridMultilevel"/>
    <w:tmpl w:val="742E8B2A"/>
    <w:lvl w:ilvl="0" w:tplc="3CAA9704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E4C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FC5B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1D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F6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4A507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5E62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6DF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4E2A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44"/>
    <w:rsid w:val="00334995"/>
    <w:rsid w:val="00652AA1"/>
    <w:rsid w:val="007A21BB"/>
    <w:rsid w:val="00913C44"/>
    <w:rsid w:val="009A01B4"/>
    <w:rsid w:val="00AC47EC"/>
    <w:rsid w:val="00BA700A"/>
    <w:rsid w:val="00BB1B49"/>
    <w:rsid w:val="00BF6FA9"/>
    <w:rsid w:val="00CF5607"/>
    <w:rsid w:val="00D4135B"/>
    <w:rsid w:val="00DD0108"/>
    <w:rsid w:val="00E9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F1CC9-E8A4-47E9-A577-A5055927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10" w:hanging="10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Мустафина Жанар Саутовна</dc:creator>
  <cp:keywords/>
  <cp:lastModifiedBy>Тришкина Кристина Юрьевна</cp:lastModifiedBy>
  <cp:revision>2</cp:revision>
  <dcterms:created xsi:type="dcterms:W3CDTF">2024-08-20T06:11:00Z</dcterms:created>
  <dcterms:modified xsi:type="dcterms:W3CDTF">2024-08-20T06:11:00Z</dcterms:modified>
</cp:coreProperties>
</file>